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B" w:rsidRPr="007B2B7B" w:rsidRDefault="007B2B7B" w:rsidP="007B2B7B">
      <w:pPr>
        <w:rPr>
          <w:bCs/>
        </w:rPr>
      </w:pPr>
    </w:p>
    <w:p w:rsidR="00BB0504" w:rsidRDefault="00BB0504" w:rsidP="00BB0504">
      <w:pPr>
        <w:jc w:val="center"/>
        <w:rPr>
          <w:b/>
          <w:bCs/>
          <w:sz w:val="28"/>
          <w:szCs w:val="28"/>
        </w:rPr>
      </w:pPr>
    </w:p>
    <w:p w:rsidR="00BB0504" w:rsidRDefault="00BB0504" w:rsidP="00BB0504">
      <w:pPr>
        <w:jc w:val="center"/>
        <w:rPr>
          <w:b/>
          <w:bCs/>
        </w:rPr>
      </w:pPr>
      <w:r>
        <w:rPr>
          <w:b/>
          <w:bCs/>
        </w:rPr>
        <w:t xml:space="preserve">COMUNICADO </w:t>
      </w:r>
    </w:p>
    <w:p w:rsidR="00BB0504" w:rsidRDefault="00BB0504" w:rsidP="00BB0504">
      <w:pPr>
        <w:jc w:val="center"/>
        <w:rPr>
          <w:b/>
          <w:bCs/>
        </w:rPr>
      </w:pPr>
    </w:p>
    <w:p w:rsidR="00BB0504" w:rsidRDefault="00BB0504" w:rsidP="00BB0504">
      <w:pPr>
        <w:jc w:val="center"/>
        <w:rPr>
          <w:b/>
          <w:bCs/>
        </w:rPr>
      </w:pPr>
    </w:p>
    <w:p w:rsidR="00BB0504" w:rsidRDefault="00BB0504" w:rsidP="00BB0504">
      <w:pPr>
        <w:jc w:val="center"/>
        <w:rPr>
          <w:b/>
        </w:rPr>
      </w:pPr>
      <w:r>
        <w:rPr>
          <w:b/>
        </w:rPr>
        <w:t>Corvo</w:t>
      </w:r>
      <w:r>
        <w:rPr>
          <w:b/>
        </w:rPr>
        <w:t xml:space="preserve">, 4 de </w:t>
      </w:r>
      <w:r>
        <w:rPr>
          <w:b/>
        </w:rPr>
        <w:t>maio</w:t>
      </w:r>
      <w:r>
        <w:rPr>
          <w:b/>
        </w:rPr>
        <w:t xml:space="preserve"> de 2012</w:t>
      </w:r>
    </w:p>
    <w:p w:rsidR="007B2B7B" w:rsidRDefault="007B2B7B" w:rsidP="007B2B7B">
      <w:pPr>
        <w:rPr>
          <w:bCs/>
        </w:rPr>
      </w:pPr>
    </w:p>
    <w:p w:rsidR="00BB0504" w:rsidRPr="007B2B7B" w:rsidRDefault="00BB0504" w:rsidP="007B2B7B">
      <w:pPr>
        <w:rPr>
          <w:bCs/>
        </w:rPr>
      </w:pPr>
      <w:bookmarkStart w:id="0" w:name="_GoBack"/>
      <w:bookmarkEnd w:id="0"/>
    </w:p>
    <w:p w:rsidR="00132E34" w:rsidRPr="007B2B7B" w:rsidRDefault="00132E34" w:rsidP="007B2B7B">
      <w:r w:rsidRPr="007B2B7B">
        <w:t xml:space="preserve">O Governo dos Açores, reunido </w:t>
      </w:r>
      <w:r w:rsidR="003B3A7D" w:rsidRPr="007B2B7B">
        <w:t>na</w:t>
      </w:r>
      <w:r w:rsidR="00A428E1" w:rsidRPr="007B2B7B">
        <w:t xml:space="preserve"> ilha </w:t>
      </w:r>
      <w:r w:rsidR="00351765" w:rsidRPr="007B2B7B">
        <w:t>do Corvo</w:t>
      </w:r>
      <w:r w:rsidRPr="007B2B7B">
        <w:t xml:space="preserve">, </w:t>
      </w:r>
      <w:r w:rsidR="003B3A7D" w:rsidRPr="007B2B7B">
        <w:t>a</w:t>
      </w:r>
      <w:r w:rsidRPr="007B2B7B">
        <w:t xml:space="preserve"> </w:t>
      </w:r>
      <w:r w:rsidR="001157D1" w:rsidRPr="007B2B7B">
        <w:t>4</w:t>
      </w:r>
      <w:r w:rsidRPr="007B2B7B">
        <w:t xml:space="preserve"> de </w:t>
      </w:r>
      <w:r w:rsidR="00A428E1" w:rsidRPr="007B2B7B">
        <w:t>Maio</w:t>
      </w:r>
      <w:r w:rsidRPr="007B2B7B">
        <w:t xml:space="preserve"> de 201</w:t>
      </w:r>
      <w:r w:rsidR="005D5625" w:rsidRPr="007B2B7B">
        <w:t>2</w:t>
      </w:r>
      <w:r w:rsidR="00E01619" w:rsidRPr="007B2B7B">
        <w:t>,</w:t>
      </w:r>
      <w:r w:rsidR="00A4429D" w:rsidRPr="007B2B7B">
        <w:t xml:space="preserve"> decidiu</w:t>
      </w:r>
      <w:r w:rsidRPr="007B2B7B">
        <w:t>:</w:t>
      </w:r>
    </w:p>
    <w:p w:rsidR="00E01619" w:rsidRPr="007B2B7B" w:rsidRDefault="00E01619" w:rsidP="007B2B7B"/>
    <w:p w:rsidR="00A32845" w:rsidRPr="007B2B7B" w:rsidRDefault="00B940D6" w:rsidP="007B2B7B">
      <w:r w:rsidRPr="007B2B7B">
        <w:t>1.</w:t>
      </w:r>
      <w:r w:rsidR="00331E4C" w:rsidRPr="007B2B7B">
        <w:t xml:space="preserve"> </w:t>
      </w:r>
      <w:r w:rsidR="00A32845" w:rsidRPr="007B2B7B">
        <w:t>Aprovar uma proposta de Decreto Regulamentar que altera a tipologia da Escola Básica Integrada Mouzinho da Silveira para Escola Básica e Secundária Mouzinho da Silveira.</w:t>
      </w:r>
    </w:p>
    <w:p w:rsidR="00596AFD" w:rsidRPr="007B2B7B" w:rsidRDefault="00596AFD" w:rsidP="007B2B7B"/>
    <w:p w:rsidR="00A32845" w:rsidRDefault="00A32845" w:rsidP="007B2B7B">
      <w:r w:rsidRPr="007B2B7B">
        <w:t xml:space="preserve">No ano escolar de 1996-1997, foi criada na ilha do Corvo a Escola do 1.º, 2.º e 3.º Ciclos do Ensino Básico (EB 1, 2, 3) Mouzinho da Silveira. As alterações subsequentes ao diploma que a criou, designadamente as introduzidas pela aprovação da estrutura orgânica do sistema educativo regional, vieram determinar que a Escola Básica Integrada Mouzinho da Silveira </w:t>
      </w:r>
      <w:r w:rsidR="004B3826" w:rsidRPr="007B2B7B">
        <w:t>englobasse</w:t>
      </w:r>
      <w:r w:rsidRPr="007B2B7B">
        <w:t xml:space="preserve"> todos os estabelecimentos de educação pré-escolar e do ensino básico da rede pública localizados na ilha do Corvo.</w:t>
      </w:r>
    </w:p>
    <w:p w:rsidR="007B2B7B" w:rsidRPr="007B2B7B" w:rsidRDefault="007B2B7B" w:rsidP="007B2B7B"/>
    <w:p w:rsidR="00A32845" w:rsidRPr="007B2B7B" w:rsidRDefault="00A32845" w:rsidP="007B2B7B">
      <w:r w:rsidRPr="007B2B7B">
        <w:t>Entretanto, tendo presente o alargamento da escolaridade obrigatória até aos 18 anos de idade e de forma a assegurar que os jovens corvinos possam cumprir o percurso escolar de forma integrada no seu lugar de residência, sem que se verifique, portanto, a necessidade de se ausentarem da sua ilha, determina-se agora o alargamento do ensino secundário na ilha do Corvo e a alteração da tipologia daquela escola.</w:t>
      </w:r>
    </w:p>
    <w:p w:rsidR="00E14856" w:rsidRPr="007B2B7B" w:rsidRDefault="00E14856" w:rsidP="007B2B7B"/>
    <w:p w:rsidR="00E14856" w:rsidRPr="007B2B7B" w:rsidRDefault="00E14856" w:rsidP="007B2B7B">
      <w:r w:rsidRPr="007B2B7B">
        <w:t>2. Celebrar um protocolo com a Câmara Municipal do Corvo destinado ao tratamento e acesso do espólio fotográfico Alberto I do Mónaco, recentemente adquirido pela autarquia, valorizando-o com outros documentos fotográficos existentes na Região e definindo uma forma expositiva e de acesso permanente a esse património na ilha do Corvo.</w:t>
      </w:r>
    </w:p>
    <w:p w:rsidR="00596AFD" w:rsidRPr="007B2B7B" w:rsidRDefault="00596AFD" w:rsidP="007B2B7B"/>
    <w:p w:rsidR="00620D2C" w:rsidRPr="007B2B7B" w:rsidRDefault="00596AFD" w:rsidP="007B2B7B">
      <w:r w:rsidRPr="007B2B7B">
        <w:t xml:space="preserve">3. Autorizar os procedimentos para a execução da empreitada de pavimentação de um troço da Estrada Leste, entre a Lomba do </w:t>
      </w:r>
      <w:proofErr w:type="spellStart"/>
      <w:r w:rsidRPr="007B2B7B">
        <w:t>Rodio</w:t>
      </w:r>
      <w:proofErr w:type="spellEnd"/>
      <w:r w:rsidRPr="007B2B7B">
        <w:t xml:space="preserve"> e o Caminho do Pico João de Moura, no âmbito da requalificação em curso desta estrada </w:t>
      </w:r>
      <w:r w:rsidR="00620D2C" w:rsidRPr="007B2B7B">
        <w:t>regional. Com esta obra ficarão reabilitados 95% das estradas regionais do Corvo.</w:t>
      </w:r>
    </w:p>
    <w:p w:rsidR="005B1A93" w:rsidRPr="007B2B7B" w:rsidRDefault="005B1A93" w:rsidP="007B2B7B"/>
    <w:p w:rsidR="005B1A93" w:rsidRPr="007B2B7B" w:rsidRDefault="005B1A93" w:rsidP="007B2B7B">
      <w:r w:rsidRPr="007B2B7B">
        <w:t>4. Apoiar a realização do Festival dos Moinhos, organizado pela Associação de Juventude do Corvo, através de uma comparticipação de 25.000,00€ (vinte e cinco mil euros).</w:t>
      </w:r>
    </w:p>
    <w:p w:rsidR="005B1A93" w:rsidRPr="007B2B7B" w:rsidRDefault="005B1A93" w:rsidP="007B2B7B"/>
    <w:p w:rsidR="005B1A93" w:rsidRPr="007B2B7B" w:rsidRDefault="005B1A93" w:rsidP="007B2B7B">
      <w:r w:rsidRPr="007B2B7B">
        <w:t>5. Na sequência dos procedimentos iniciados em Janeiro passado</w:t>
      </w:r>
      <w:r w:rsidR="00C40082" w:rsidRPr="007B2B7B">
        <w:t>, foi decidido l</w:t>
      </w:r>
      <w:r w:rsidRPr="007B2B7B">
        <w:t>ançar o concurso relativo ao transporte de mercadorias entre as Flores e o Corvo</w:t>
      </w:r>
      <w:r w:rsidR="00C40082" w:rsidRPr="007B2B7B">
        <w:t xml:space="preserve">. O novo regime de obrigações de serviço público </w:t>
      </w:r>
      <w:r w:rsidR="00134F9D" w:rsidRPr="007B2B7B">
        <w:t>permitirá uma diminuição do preço dos fretes a praticar.</w:t>
      </w:r>
    </w:p>
    <w:p w:rsidR="00C40082" w:rsidRPr="007B2B7B" w:rsidRDefault="00C40082" w:rsidP="007B2B7B"/>
    <w:p w:rsidR="00C40082" w:rsidRPr="007B2B7B" w:rsidRDefault="00C40082" w:rsidP="007B2B7B">
      <w:r w:rsidRPr="007B2B7B">
        <w:lastRenderedPageBreak/>
        <w:t>6. Ratificar o procedimento com vista ao início das obras de reabilitação e ampliação da Creche da Santa Casa da Misericórdia do Corvo, assegurando o seu início no segundo semestre do corrente ano.</w:t>
      </w:r>
    </w:p>
    <w:p w:rsidR="00C40082" w:rsidRPr="007B2B7B" w:rsidRDefault="00C40082" w:rsidP="007B2B7B"/>
    <w:p w:rsidR="00620D2C" w:rsidRPr="007B2B7B" w:rsidRDefault="00C40082" w:rsidP="007B2B7B">
      <w:r w:rsidRPr="007B2B7B">
        <w:t xml:space="preserve">7. Autorizar a aquisição pela Unidade de Saúde de Ilha do Corvo de um equipamento destinado à medição da refração ocular, reforçando as capacidades </w:t>
      </w:r>
      <w:r w:rsidR="007C0DDB" w:rsidRPr="007B2B7B">
        <w:t xml:space="preserve">disponibilizadas </w:t>
      </w:r>
      <w:r w:rsidRPr="007B2B7B">
        <w:t>no domínio da Oftalmologia</w:t>
      </w:r>
      <w:r w:rsidR="007C0DDB" w:rsidRPr="007B2B7B">
        <w:t>, aquando das deslocações à ilha do respetivo especialista</w:t>
      </w:r>
      <w:r w:rsidRPr="007B2B7B">
        <w:t xml:space="preserve">. </w:t>
      </w:r>
    </w:p>
    <w:p w:rsidR="006066C0" w:rsidRPr="007B2B7B" w:rsidRDefault="006066C0" w:rsidP="007B2B7B"/>
    <w:p w:rsidR="006066C0" w:rsidRPr="007B2B7B" w:rsidRDefault="006066C0" w:rsidP="007B2B7B">
      <w:r w:rsidRPr="007B2B7B">
        <w:t xml:space="preserve">8. Autorizar a abertura de um concurso para assistente técnico afeto à Unidade de Saúde da Ilha do Corvo, no âmbito </w:t>
      </w:r>
      <w:r w:rsidR="009162CB" w:rsidRPr="007B2B7B">
        <w:t>do Quadro de Pessoal de Ilha.</w:t>
      </w:r>
    </w:p>
    <w:p w:rsidR="00903104" w:rsidRPr="007B2B7B" w:rsidRDefault="00903104" w:rsidP="007B2B7B"/>
    <w:p w:rsidR="00331E4C" w:rsidRPr="007B2B7B" w:rsidRDefault="00903104" w:rsidP="007B2B7B">
      <w:r w:rsidRPr="007B2B7B">
        <w:t xml:space="preserve">9. </w:t>
      </w:r>
      <w:r w:rsidR="00331E4C" w:rsidRPr="007B2B7B">
        <w:t>Prosseguir com o processo de cooperação e parceria com a Associação Agrícola do Corvo, com o objetivo de melhorar a qualidade dos serviços prestados aos agricultores, disponibilizar serviços técnicos especializados e fortalecer a sua capacidade nas áreas do escoamento das produções e no abastecimento em fatores de produção.</w:t>
      </w:r>
    </w:p>
    <w:p w:rsidR="0090793B" w:rsidRPr="007B2B7B" w:rsidRDefault="0090793B" w:rsidP="007B2B7B"/>
    <w:p w:rsidR="00331E4C" w:rsidRPr="007B2B7B" w:rsidRDefault="0090793B" w:rsidP="007B2B7B">
      <w:r w:rsidRPr="007B2B7B">
        <w:t xml:space="preserve">10. </w:t>
      </w:r>
      <w:r w:rsidR="00331E4C" w:rsidRPr="007B2B7B">
        <w:t>Manter o apoio à reestruturação financeira da LACTICORVO e celebrar com a mesma um protocolo de apoio técnico visando melhorar a qualidade da produção de queijo da Ilha.</w:t>
      </w:r>
    </w:p>
    <w:p w:rsidR="0090793B" w:rsidRPr="007B2B7B" w:rsidRDefault="0090793B" w:rsidP="007B2B7B"/>
    <w:p w:rsidR="00331E4C" w:rsidRPr="007B2B7B" w:rsidRDefault="0090793B" w:rsidP="007B2B7B">
      <w:r w:rsidRPr="007B2B7B">
        <w:t xml:space="preserve">11. </w:t>
      </w:r>
      <w:r w:rsidR="00331E4C" w:rsidRPr="007B2B7B">
        <w:t>Continuar as ações de Formação Profissional Agrária, de Informação e de Aconselhamento Técnico junto dos agricultores, nas áreas dos Solos e Fertilização, da Bovinicultura de Leite, da Bovinicultura de Carne e na Apli</w:t>
      </w:r>
      <w:r w:rsidR="003C0CE9" w:rsidRPr="007B2B7B">
        <w:t>cação dos Produtos Fitofármacos.</w:t>
      </w:r>
    </w:p>
    <w:p w:rsidR="0090793B" w:rsidRPr="007B2B7B" w:rsidRDefault="0090793B" w:rsidP="007B2B7B"/>
    <w:p w:rsidR="00331E4C" w:rsidRPr="007B2B7B" w:rsidRDefault="0090793B" w:rsidP="007B2B7B">
      <w:r w:rsidRPr="007B2B7B">
        <w:t xml:space="preserve">12. </w:t>
      </w:r>
      <w:r w:rsidR="00331E4C" w:rsidRPr="007B2B7B">
        <w:t>Reforçar a atividade de mecanização agrícola diretamente associada à produção de pastagens e forrage</w:t>
      </w:r>
      <w:r w:rsidR="003C0CE9" w:rsidRPr="007B2B7B">
        <w:t>ns e à conservação de forragens.</w:t>
      </w:r>
    </w:p>
    <w:p w:rsidR="0090793B" w:rsidRPr="007B2B7B" w:rsidRDefault="0090793B" w:rsidP="007B2B7B"/>
    <w:p w:rsidR="002A10F3" w:rsidRPr="007B2B7B" w:rsidRDefault="0090793B" w:rsidP="007B2B7B">
      <w:r w:rsidRPr="007B2B7B">
        <w:t xml:space="preserve">13. </w:t>
      </w:r>
      <w:r w:rsidR="00331E4C" w:rsidRPr="007B2B7B">
        <w:t>Adquirir uma nova balança para pesagens em vivo de bovinos, visando fomentar um melhor maneio pecuário, o melhoramento genético das raças puras e a sua inscrição nos respetivos livros genealógicos.</w:t>
      </w:r>
    </w:p>
    <w:p w:rsidR="00364ED7" w:rsidRPr="007B2B7B" w:rsidRDefault="00364ED7" w:rsidP="007B2B7B"/>
    <w:p w:rsidR="00364ED7" w:rsidRPr="007B2B7B" w:rsidRDefault="00364ED7" w:rsidP="007B2B7B">
      <w:r w:rsidRPr="007B2B7B">
        <w:t xml:space="preserve">14. </w:t>
      </w:r>
      <w:r w:rsidR="00986C5D" w:rsidRPr="007B2B7B">
        <w:t>Em colaboração com a Câmara Municipal do Corvo, proceder à instalação de um aterro destinado a resíduos de construção e demolição (entulhos), que ficará à disposição das empresas de construção civil e dos particulares.</w:t>
      </w:r>
    </w:p>
    <w:p w:rsidR="00986C5D" w:rsidRPr="007B2B7B" w:rsidRDefault="00986C5D" w:rsidP="007B2B7B"/>
    <w:p w:rsidR="00986C5D" w:rsidRPr="007B2B7B" w:rsidRDefault="00986C5D" w:rsidP="007B2B7B">
      <w:r w:rsidRPr="007B2B7B">
        <w:t>15. No âmbito da melhoria da segurança na orla costeira, construir um muro de proteção na Rocha do Rego.</w:t>
      </w:r>
    </w:p>
    <w:p w:rsidR="00986C5D" w:rsidRPr="007B2B7B" w:rsidRDefault="00986C5D" w:rsidP="007B2B7B"/>
    <w:p w:rsidR="00986C5D" w:rsidRPr="007B2B7B" w:rsidRDefault="00986C5D" w:rsidP="007B2B7B">
      <w:r w:rsidRPr="007B2B7B">
        <w:t>16. Melhorar os circuitos pedonais de visitação do Parque Natural do Corvo, incluindo a recuperação da vigia da baleia do Pico de João Moura e a reestruturação dos trilhos pedestres existentes nas áreas protegidas.</w:t>
      </w:r>
    </w:p>
    <w:p w:rsidR="00030AD6" w:rsidRPr="007B2B7B" w:rsidRDefault="00030AD6" w:rsidP="007B2B7B"/>
    <w:p w:rsidR="00030AD6" w:rsidRPr="007B2B7B" w:rsidRDefault="00030AD6" w:rsidP="007B2B7B">
      <w:r w:rsidRPr="007B2B7B">
        <w:t xml:space="preserve">17. Apoiar a Associação de Pescadores da Ilha do Corvo na aquisição de um equipamento de comunicações VHF para a sua sede, com o objectivo de instalar uma estação costeira que permita comunicar directamente com as tripulações da frota </w:t>
      </w:r>
      <w:r w:rsidRPr="007B2B7B">
        <w:lastRenderedPageBreak/>
        <w:t>corvina durante o período em que as embarcações estiverem a exercer a actividade da pesca.</w:t>
      </w:r>
    </w:p>
    <w:p w:rsidR="00030AD6" w:rsidRPr="007B2B7B" w:rsidRDefault="00030AD6" w:rsidP="007B2B7B"/>
    <w:p w:rsidR="00030AD6" w:rsidRPr="007B2B7B" w:rsidRDefault="00030AD6" w:rsidP="007B2B7B">
      <w:r w:rsidRPr="007B2B7B">
        <w:t>18. Providenciar um curso de formação em Comunicações aos pescadores corvinos, que permita garantir competências para o exercício de funções de operador de rádio no Sistema Mundial de Socorro e Segurança Marítima, em cada embarcação da frota de pesca da ilha do Corvo.</w:t>
      </w:r>
    </w:p>
    <w:p w:rsidR="00CC4C79" w:rsidRPr="007B2B7B" w:rsidRDefault="00CC4C79" w:rsidP="007B2B7B"/>
    <w:p w:rsidR="00CC4C79" w:rsidRPr="007B2B7B" w:rsidRDefault="00CC4C79" w:rsidP="007B2B7B">
      <w:r w:rsidRPr="007B2B7B">
        <w:t>19. Dando continuação ao processo de substituição dos equipamentos de gás de petróleo liquefeito, celebrar um contrato ARAAL visando a continuação do apoio à instalação de painéis solares em habitações.</w:t>
      </w:r>
    </w:p>
    <w:p w:rsidR="00D765A3" w:rsidRPr="007B2B7B" w:rsidRDefault="00D765A3" w:rsidP="007B2B7B"/>
    <w:p w:rsidR="00D765A3" w:rsidRPr="007B2B7B" w:rsidRDefault="00D765A3" w:rsidP="007B2B7B">
      <w:r w:rsidRPr="007B2B7B">
        <w:t>20. Apoiar a Sociedade Filarmónica Lira Corvense com uma verba destinada à aquisição de instrumental e fardamentos.</w:t>
      </w:r>
    </w:p>
    <w:p w:rsidR="0034354A" w:rsidRPr="007B2B7B" w:rsidRDefault="0034354A" w:rsidP="007B2B7B"/>
    <w:p w:rsidR="004E00AD" w:rsidRPr="007B2B7B" w:rsidRDefault="0034354A" w:rsidP="007B2B7B">
      <w:r w:rsidRPr="007B2B7B">
        <w:t>O Governo decidiu igualmente:</w:t>
      </w:r>
    </w:p>
    <w:p w:rsidR="004E00AD" w:rsidRPr="007B2B7B" w:rsidRDefault="004E00AD" w:rsidP="007B2B7B"/>
    <w:p w:rsidR="00090502" w:rsidRPr="007B2B7B" w:rsidRDefault="00A1302C" w:rsidP="007B2B7B">
      <w:r w:rsidRPr="007B2B7B">
        <w:t>2</w:t>
      </w:r>
      <w:r w:rsidR="00346EC7" w:rsidRPr="007B2B7B">
        <w:t>1</w:t>
      </w:r>
      <w:r w:rsidRPr="007B2B7B">
        <w:t xml:space="preserve">. </w:t>
      </w:r>
      <w:r w:rsidR="00090502" w:rsidRPr="007B2B7B">
        <w:t>Aprovar o Decreto Regulamentar Regional que suspende parcialmente o Plano Diretor Municipal da Horta, processo indispensável à reativação das Termas do Varadouro, projeto qualificador da oferta turística da ilha e determinante para a consolidação do turismo de bem-estar na Região.</w:t>
      </w:r>
    </w:p>
    <w:p w:rsidR="00090502" w:rsidRPr="007B2B7B" w:rsidRDefault="00090502" w:rsidP="007B2B7B"/>
    <w:p w:rsidR="00090502" w:rsidRPr="007B2B7B" w:rsidRDefault="00090502" w:rsidP="007B2B7B">
      <w:r w:rsidRPr="007B2B7B">
        <w:t xml:space="preserve">A alteração agora aprovada tem o propósito exclusivo de permitir a construção e instalação de um Hotel-spa de elevada qualidade, assegurando as condições para a sua viabilidade e sustentabilidade económico-financeira. </w:t>
      </w:r>
    </w:p>
    <w:p w:rsidR="00090502" w:rsidRPr="007B2B7B" w:rsidRDefault="00090502" w:rsidP="007B2B7B"/>
    <w:p w:rsidR="004424F6" w:rsidRPr="007B2B7B" w:rsidRDefault="00090502" w:rsidP="007B2B7B">
      <w:r w:rsidRPr="007B2B7B">
        <w:t>Neste contexto, para além da audição realizada à Câmara Municipal da Horta, nos termos da lei, este processo foi, desde o início, devidamente articulado com aquela autarquia, que sempre manifestou interesse neste processo, sendo igualmente proprietária de património necessário à concretização do projeto.</w:t>
      </w:r>
    </w:p>
    <w:p w:rsidR="00090502" w:rsidRPr="007B2B7B" w:rsidRDefault="00090502" w:rsidP="007B2B7B"/>
    <w:p w:rsidR="00414A7E" w:rsidRPr="007B2B7B" w:rsidRDefault="00346EC7" w:rsidP="007B2B7B">
      <w:r w:rsidRPr="007B2B7B">
        <w:t>22</w:t>
      </w:r>
      <w:r w:rsidR="00E35455" w:rsidRPr="007B2B7B">
        <w:t>.</w:t>
      </w:r>
      <w:r w:rsidR="003F70C1" w:rsidRPr="007B2B7B">
        <w:t xml:space="preserve"> </w:t>
      </w:r>
      <w:r w:rsidR="00414A7E" w:rsidRPr="007B2B7B">
        <w:t>Aprovar uma Resolução para a celebração de um contrato-programa</w:t>
      </w:r>
      <w:r w:rsidR="00A73FCB" w:rsidRPr="007B2B7B">
        <w:t xml:space="preserve"> para 2012 </w:t>
      </w:r>
      <w:r w:rsidR="00414A7E" w:rsidRPr="007B2B7B">
        <w:t>entre a Região e a APIA – Agência para a Promoção do Investimento dos Açores, EPE, até ao montante máximo de 700.000,00 € (setecentos mil euros).</w:t>
      </w:r>
    </w:p>
    <w:p w:rsidR="00414A7E" w:rsidRPr="007B2B7B" w:rsidRDefault="00414A7E" w:rsidP="007B2B7B"/>
    <w:p w:rsidR="00472B35" w:rsidRPr="007B2B7B" w:rsidRDefault="00414A7E" w:rsidP="007B2B7B">
      <w:r w:rsidRPr="007B2B7B">
        <w:t xml:space="preserve">Entre as actividades da APIA que serão financiadas ao abrigo deste contrato-programa encontram-se a promoção e o fomento de missões empresariais </w:t>
      </w:r>
      <w:r w:rsidR="00545168" w:rsidRPr="007B2B7B">
        <w:t>estrangeiras à Região</w:t>
      </w:r>
      <w:r w:rsidRPr="007B2B7B">
        <w:t>, em parceria com as associações empresariais e dema</w:t>
      </w:r>
      <w:r w:rsidR="00545168" w:rsidRPr="007B2B7B">
        <w:t>is actores e agentes envolvidos;</w:t>
      </w:r>
      <w:r w:rsidRPr="007B2B7B">
        <w:t xml:space="preserve"> a organização de acções de divulgação junto dos principais mercados, incluindo os espaços de emigra</w:t>
      </w:r>
      <w:r w:rsidR="00545168" w:rsidRPr="007B2B7B">
        <w:t xml:space="preserve">ção e de fixação das comunidades açorianas; </w:t>
      </w:r>
      <w:r w:rsidRPr="007B2B7B">
        <w:t>e a divulgação no exterior das potencialidades dos regimes de apoio financeiro ao investiment</w:t>
      </w:r>
      <w:r w:rsidR="00CC4C79" w:rsidRPr="007B2B7B">
        <w:t xml:space="preserve">o privado existentes na Região. </w:t>
      </w:r>
    </w:p>
    <w:p w:rsidR="009B5A02" w:rsidRPr="007B2B7B" w:rsidRDefault="009B5A02" w:rsidP="007B2B7B"/>
    <w:p w:rsidR="00061DFF" w:rsidRPr="007B2B7B" w:rsidRDefault="00346EC7" w:rsidP="007B2B7B">
      <w:r w:rsidRPr="007B2B7B">
        <w:t>23</w:t>
      </w:r>
      <w:r w:rsidR="00E35455" w:rsidRPr="007B2B7B">
        <w:t>.</w:t>
      </w:r>
      <w:r w:rsidR="00DC77BA" w:rsidRPr="007B2B7B">
        <w:t xml:space="preserve"> </w:t>
      </w:r>
      <w:r w:rsidR="00AD5F32" w:rsidRPr="007B2B7B">
        <w:t>Adjudicar a Empreitada de</w:t>
      </w:r>
      <w:r w:rsidR="00394F8B" w:rsidRPr="007B2B7B">
        <w:t xml:space="preserve"> Construção da </w:t>
      </w:r>
      <w:r w:rsidR="00AD5F32" w:rsidRPr="007B2B7B">
        <w:t>Unidade de Tr</w:t>
      </w:r>
      <w:r w:rsidR="00061DFF" w:rsidRPr="007B2B7B">
        <w:t>atamento e Reabilitação Juvenil</w:t>
      </w:r>
      <w:r w:rsidR="00394F8B" w:rsidRPr="007B2B7B">
        <w:t>, na freguesia do Livramento, no edifício conhecido por Solar da Glória,</w:t>
      </w:r>
      <w:r w:rsidR="00AD5F32" w:rsidRPr="007B2B7B">
        <w:t xml:space="preserve"> ao concorrente EUROPA AR-LINDO, pelo valor de 1.200.000,00€ (um milhão e duzentos mil euros), acrescido de IVA à taxa legal </w:t>
      </w:r>
      <w:r w:rsidR="00061DFF" w:rsidRPr="007B2B7B">
        <w:t>em vigor</w:t>
      </w:r>
      <w:r w:rsidR="00AD5F32" w:rsidRPr="007B2B7B">
        <w:t xml:space="preserve">, perfazendo um total de </w:t>
      </w:r>
      <w:r w:rsidR="00AD5F32" w:rsidRPr="007B2B7B">
        <w:lastRenderedPageBreak/>
        <w:t>1.392.000,00€ (um milhão trezentos e noventa e dois mil euros), e com um prazo de execução de 300 dias, contado a partir da data da consignação da empreitada.</w:t>
      </w:r>
    </w:p>
    <w:p w:rsidR="00061DFF" w:rsidRPr="007B2B7B" w:rsidRDefault="00061DFF" w:rsidP="007B2B7B"/>
    <w:p w:rsidR="001E7CE9" w:rsidRPr="007B2B7B" w:rsidRDefault="00346EC7" w:rsidP="007B2B7B">
      <w:r w:rsidRPr="007B2B7B">
        <w:t>24</w:t>
      </w:r>
      <w:r w:rsidR="00E35455" w:rsidRPr="007B2B7B">
        <w:t>.</w:t>
      </w:r>
      <w:r w:rsidR="00DC77BA" w:rsidRPr="007B2B7B">
        <w:t xml:space="preserve"> </w:t>
      </w:r>
      <w:r w:rsidR="005D67FA" w:rsidRPr="007B2B7B">
        <w:t>Autorizar, mediante proposta de Resolução, a abertura dos procedimentos de concessão de serviços públicos, mediante a realização de concursos limitados por prévia qualificação, com vista à exploração dos Centros de Processamento de Resíduos e de Valorização Orgânica das Ilhas de São Jorge, Santa Maria, Pico e Faial, num valor global estimado que ascende aos 6.951.150,00€ (seis milhões, novecentos e cinquenta e um mil, cento e cinquenta euros), pelo prazo máximo legalmente admissível, de trinta anos.</w:t>
      </w:r>
    </w:p>
    <w:p w:rsidR="005D67FA" w:rsidRPr="007B2B7B" w:rsidRDefault="005D67FA" w:rsidP="007B2B7B"/>
    <w:p w:rsidR="00403240" w:rsidRPr="007B2B7B" w:rsidRDefault="00346EC7" w:rsidP="007B2B7B">
      <w:r w:rsidRPr="007B2B7B">
        <w:t>25</w:t>
      </w:r>
      <w:r w:rsidR="00364ED7" w:rsidRPr="007B2B7B">
        <w:t xml:space="preserve">. </w:t>
      </w:r>
      <w:r w:rsidR="00C40082" w:rsidRPr="007B2B7B">
        <w:t>Autorizar a atribuição de um apoio financeiro no montante de 1.100.000,00€ (um milhão e cem mil euros) à Santa Casa da Misericórdia da Vila das Velas, ilha de S. Jorge, destinado à remodelação e requalificação d</w:t>
      </w:r>
      <w:r w:rsidR="00036666" w:rsidRPr="007B2B7B">
        <w:t>os</w:t>
      </w:r>
      <w:r w:rsidR="00C40082" w:rsidRPr="007B2B7B">
        <w:t xml:space="preserve"> edifícios </w:t>
      </w:r>
      <w:r w:rsidR="00134F9D" w:rsidRPr="007B2B7B">
        <w:t>que foram utilizados como antig</w:t>
      </w:r>
      <w:r w:rsidR="00C40082" w:rsidRPr="007B2B7B">
        <w:t xml:space="preserve">o </w:t>
      </w:r>
      <w:r w:rsidR="00134F9D" w:rsidRPr="007B2B7B">
        <w:t xml:space="preserve">externato “Cunha da Silveira”, com vista à sua adaptação a Centro de Actividades Ocupacionais e o Lar Residencial das Velas. </w:t>
      </w:r>
    </w:p>
    <w:p w:rsidR="007B2B7B" w:rsidRPr="007B2B7B" w:rsidRDefault="00134F9D" w:rsidP="007B2B7B">
      <w:r w:rsidRPr="007B2B7B">
        <w:t>O apoio destina-se a suportar</w:t>
      </w:r>
      <w:r w:rsidR="003E31E8" w:rsidRPr="007B2B7B">
        <w:t xml:space="preserve"> as despesas referentes à empreitada em apreço, fiscalização e aquisição de equipamento.</w:t>
      </w:r>
    </w:p>
    <w:sectPr w:rsidR="007B2B7B" w:rsidRPr="007B2B7B" w:rsidSect="00132E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CF" w:rsidRDefault="00F514CF" w:rsidP="00132E34">
      <w:r>
        <w:separator/>
      </w:r>
    </w:p>
  </w:endnote>
  <w:endnote w:type="continuationSeparator" w:id="0">
    <w:p w:rsidR="00F514CF" w:rsidRDefault="00F514CF" w:rsidP="001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159398"/>
      <w:docPartObj>
        <w:docPartGallery w:val="Page Numbers (Bottom of Page)"/>
        <w:docPartUnique/>
      </w:docPartObj>
    </w:sdtPr>
    <w:sdtEndPr/>
    <w:sdtContent>
      <w:p w:rsidR="00983068" w:rsidRDefault="009830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04">
          <w:rPr>
            <w:noProof/>
          </w:rPr>
          <w:t>1</w:t>
        </w:r>
        <w:r>
          <w:fldChar w:fldCharType="end"/>
        </w:r>
      </w:p>
    </w:sdtContent>
  </w:sdt>
  <w:p w:rsidR="00983068" w:rsidRDefault="009830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CF" w:rsidRDefault="00F514CF" w:rsidP="00132E34">
      <w:r>
        <w:separator/>
      </w:r>
    </w:p>
  </w:footnote>
  <w:footnote w:type="continuationSeparator" w:id="0">
    <w:p w:rsidR="00F514CF" w:rsidRDefault="00F514CF" w:rsidP="001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68" w:rsidRPr="00607268" w:rsidRDefault="00983068" w:rsidP="00132E34">
    <w:pPr>
      <w:pStyle w:val="Cabealho"/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6921628B" wp14:editId="40CE5F57">
          <wp:extent cx="341630" cy="316865"/>
          <wp:effectExtent l="0" t="0" r="0" b="0"/>
          <wp:docPr id="1" name="Imagem 1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068" w:rsidRPr="00516E61" w:rsidRDefault="00983068" w:rsidP="00132E34">
    <w:pPr>
      <w:pStyle w:val="Cabealho"/>
      <w:jc w:val="center"/>
    </w:pPr>
    <w:r w:rsidRPr="00516E61">
      <w:t>REGIÃO AUTÓNOMA DOS AÇORES</w:t>
    </w:r>
  </w:p>
  <w:p w:rsidR="00983068" w:rsidRPr="00D90BAD" w:rsidRDefault="00983068" w:rsidP="00132E34">
    <w:pPr>
      <w:pStyle w:val="Cabealho"/>
      <w:jc w:val="center"/>
    </w:pPr>
    <w:r>
      <w:t>PRESIDÊNCIA DO GOVERNO</w:t>
    </w:r>
  </w:p>
  <w:p w:rsidR="00983068" w:rsidRDefault="00983068">
    <w:pPr>
      <w:pStyle w:val="Cabealho"/>
    </w:pPr>
  </w:p>
  <w:p w:rsidR="00983068" w:rsidRDefault="009830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F2E"/>
    <w:multiLevelType w:val="hybridMultilevel"/>
    <w:tmpl w:val="846C81B8"/>
    <w:lvl w:ilvl="0" w:tplc="F5DC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5AB"/>
    <w:multiLevelType w:val="hybridMultilevel"/>
    <w:tmpl w:val="C85E4C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5237"/>
    <w:multiLevelType w:val="hybridMultilevel"/>
    <w:tmpl w:val="C3ECAB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38D4"/>
    <w:multiLevelType w:val="hybridMultilevel"/>
    <w:tmpl w:val="52420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B67A3"/>
    <w:multiLevelType w:val="hybridMultilevel"/>
    <w:tmpl w:val="D36211D6"/>
    <w:lvl w:ilvl="0" w:tplc="08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C"/>
    <w:rsid w:val="00001C08"/>
    <w:rsid w:val="0002756E"/>
    <w:rsid w:val="00030AD6"/>
    <w:rsid w:val="00036666"/>
    <w:rsid w:val="00046138"/>
    <w:rsid w:val="000601E6"/>
    <w:rsid w:val="00061DFF"/>
    <w:rsid w:val="00071F21"/>
    <w:rsid w:val="00081E44"/>
    <w:rsid w:val="00090502"/>
    <w:rsid w:val="000A701A"/>
    <w:rsid w:val="000B1332"/>
    <w:rsid w:val="000C3EA1"/>
    <w:rsid w:val="000D008C"/>
    <w:rsid w:val="000D322E"/>
    <w:rsid w:val="000D65F4"/>
    <w:rsid w:val="000E1EF0"/>
    <w:rsid w:val="000E2FFB"/>
    <w:rsid w:val="000F63EB"/>
    <w:rsid w:val="001157D1"/>
    <w:rsid w:val="00132E34"/>
    <w:rsid w:val="00134F9D"/>
    <w:rsid w:val="00135367"/>
    <w:rsid w:val="001378AC"/>
    <w:rsid w:val="0015031F"/>
    <w:rsid w:val="001665E3"/>
    <w:rsid w:val="00166D94"/>
    <w:rsid w:val="001712A7"/>
    <w:rsid w:val="00174F6C"/>
    <w:rsid w:val="00191485"/>
    <w:rsid w:val="0019718F"/>
    <w:rsid w:val="001A5E1C"/>
    <w:rsid w:val="001A7A95"/>
    <w:rsid w:val="001B76DA"/>
    <w:rsid w:val="001C00DF"/>
    <w:rsid w:val="001C5D2C"/>
    <w:rsid w:val="001D4AFB"/>
    <w:rsid w:val="001E2FBA"/>
    <w:rsid w:val="001E5879"/>
    <w:rsid w:val="001E5CF6"/>
    <w:rsid w:val="001E7CE9"/>
    <w:rsid w:val="001F6EAD"/>
    <w:rsid w:val="00204144"/>
    <w:rsid w:val="0022484C"/>
    <w:rsid w:val="00230EA3"/>
    <w:rsid w:val="00245CB7"/>
    <w:rsid w:val="002471C1"/>
    <w:rsid w:val="00247A3D"/>
    <w:rsid w:val="002548D5"/>
    <w:rsid w:val="00261EE5"/>
    <w:rsid w:val="0026534A"/>
    <w:rsid w:val="002816F4"/>
    <w:rsid w:val="0028636E"/>
    <w:rsid w:val="002877B8"/>
    <w:rsid w:val="002A10F3"/>
    <w:rsid w:val="002A2E88"/>
    <w:rsid w:val="002A7C9A"/>
    <w:rsid w:val="002B084A"/>
    <w:rsid w:val="002C5D2F"/>
    <w:rsid w:val="002C792B"/>
    <w:rsid w:val="00302173"/>
    <w:rsid w:val="00331E4C"/>
    <w:rsid w:val="0034354A"/>
    <w:rsid w:val="00346EC7"/>
    <w:rsid w:val="00351765"/>
    <w:rsid w:val="0036280C"/>
    <w:rsid w:val="00364ED7"/>
    <w:rsid w:val="003664DF"/>
    <w:rsid w:val="00372308"/>
    <w:rsid w:val="00372B55"/>
    <w:rsid w:val="00391901"/>
    <w:rsid w:val="00394F8B"/>
    <w:rsid w:val="003B2863"/>
    <w:rsid w:val="003B3A7D"/>
    <w:rsid w:val="003B5F0A"/>
    <w:rsid w:val="003C0CE9"/>
    <w:rsid w:val="003E31E8"/>
    <w:rsid w:val="003F70C1"/>
    <w:rsid w:val="00403240"/>
    <w:rsid w:val="004047AB"/>
    <w:rsid w:val="00412843"/>
    <w:rsid w:val="00414A7E"/>
    <w:rsid w:val="00432872"/>
    <w:rsid w:val="00435824"/>
    <w:rsid w:val="00436C2F"/>
    <w:rsid w:val="004424F6"/>
    <w:rsid w:val="00446E07"/>
    <w:rsid w:val="00451297"/>
    <w:rsid w:val="00453E3C"/>
    <w:rsid w:val="0046302B"/>
    <w:rsid w:val="00463A9F"/>
    <w:rsid w:val="00472B35"/>
    <w:rsid w:val="00481D7D"/>
    <w:rsid w:val="004B3826"/>
    <w:rsid w:val="004B4C1D"/>
    <w:rsid w:val="004E00AD"/>
    <w:rsid w:val="004E6857"/>
    <w:rsid w:val="004F4EA3"/>
    <w:rsid w:val="004F4FEC"/>
    <w:rsid w:val="004F6533"/>
    <w:rsid w:val="0052048F"/>
    <w:rsid w:val="00527CFC"/>
    <w:rsid w:val="00531C1E"/>
    <w:rsid w:val="00545168"/>
    <w:rsid w:val="00546222"/>
    <w:rsid w:val="00547F31"/>
    <w:rsid w:val="00564F23"/>
    <w:rsid w:val="005672E7"/>
    <w:rsid w:val="005755E8"/>
    <w:rsid w:val="005769E8"/>
    <w:rsid w:val="00581486"/>
    <w:rsid w:val="00585222"/>
    <w:rsid w:val="00596AFD"/>
    <w:rsid w:val="005B1A93"/>
    <w:rsid w:val="005D0D2E"/>
    <w:rsid w:val="005D5625"/>
    <w:rsid w:val="005D67FA"/>
    <w:rsid w:val="005D695E"/>
    <w:rsid w:val="005E2E3A"/>
    <w:rsid w:val="005E56C2"/>
    <w:rsid w:val="006066C0"/>
    <w:rsid w:val="00620D2C"/>
    <w:rsid w:val="00627A23"/>
    <w:rsid w:val="00633E5F"/>
    <w:rsid w:val="006448F7"/>
    <w:rsid w:val="00654DFD"/>
    <w:rsid w:val="006676F0"/>
    <w:rsid w:val="0067139C"/>
    <w:rsid w:val="00673529"/>
    <w:rsid w:val="00694735"/>
    <w:rsid w:val="006A1EBE"/>
    <w:rsid w:val="006B70D3"/>
    <w:rsid w:val="006C0311"/>
    <w:rsid w:val="006C687E"/>
    <w:rsid w:val="006D72CC"/>
    <w:rsid w:val="006F4A1F"/>
    <w:rsid w:val="00711269"/>
    <w:rsid w:val="00712BA5"/>
    <w:rsid w:val="007240BC"/>
    <w:rsid w:val="00736FA8"/>
    <w:rsid w:val="00750810"/>
    <w:rsid w:val="00786509"/>
    <w:rsid w:val="00796CE0"/>
    <w:rsid w:val="007A63FE"/>
    <w:rsid w:val="007B2B7B"/>
    <w:rsid w:val="007C0DDB"/>
    <w:rsid w:val="007C42E6"/>
    <w:rsid w:val="007D27AA"/>
    <w:rsid w:val="007F1A49"/>
    <w:rsid w:val="007F4E67"/>
    <w:rsid w:val="008053D1"/>
    <w:rsid w:val="008373EF"/>
    <w:rsid w:val="00851235"/>
    <w:rsid w:val="0085136A"/>
    <w:rsid w:val="008523D0"/>
    <w:rsid w:val="00856B48"/>
    <w:rsid w:val="008606C6"/>
    <w:rsid w:val="00871A9C"/>
    <w:rsid w:val="00880FEC"/>
    <w:rsid w:val="008879DC"/>
    <w:rsid w:val="00896FB6"/>
    <w:rsid w:val="008970ED"/>
    <w:rsid w:val="008A2246"/>
    <w:rsid w:val="008A731C"/>
    <w:rsid w:val="008C2A6E"/>
    <w:rsid w:val="008C3A2A"/>
    <w:rsid w:val="008C569B"/>
    <w:rsid w:val="008C6DF0"/>
    <w:rsid w:val="008D1478"/>
    <w:rsid w:val="008E272E"/>
    <w:rsid w:val="008E580F"/>
    <w:rsid w:val="008F05C6"/>
    <w:rsid w:val="00903104"/>
    <w:rsid w:val="0090793B"/>
    <w:rsid w:val="00910363"/>
    <w:rsid w:val="009162CB"/>
    <w:rsid w:val="0092414B"/>
    <w:rsid w:val="009270C9"/>
    <w:rsid w:val="009377C3"/>
    <w:rsid w:val="00937FBE"/>
    <w:rsid w:val="00940888"/>
    <w:rsid w:val="009547E9"/>
    <w:rsid w:val="00963E69"/>
    <w:rsid w:val="00977B57"/>
    <w:rsid w:val="009802B6"/>
    <w:rsid w:val="00983068"/>
    <w:rsid w:val="00986C5D"/>
    <w:rsid w:val="009B4B4B"/>
    <w:rsid w:val="009B5A02"/>
    <w:rsid w:val="009C6D3C"/>
    <w:rsid w:val="009E3986"/>
    <w:rsid w:val="009F3647"/>
    <w:rsid w:val="00A078E8"/>
    <w:rsid w:val="00A1302C"/>
    <w:rsid w:val="00A1437C"/>
    <w:rsid w:val="00A17218"/>
    <w:rsid w:val="00A20408"/>
    <w:rsid w:val="00A22852"/>
    <w:rsid w:val="00A30736"/>
    <w:rsid w:val="00A32845"/>
    <w:rsid w:val="00A37A5D"/>
    <w:rsid w:val="00A428E1"/>
    <w:rsid w:val="00A4339B"/>
    <w:rsid w:val="00A4429D"/>
    <w:rsid w:val="00A5658A"/>
    <w:rsid w:val="00A62C6D"/>
    <w:rsid w:val="00A72816"/>
    <w:rsid w:val="00A73FCB"/>
    <w:rsid w:val="00A765E9"/>
    <w:rsid w:val="00A807C1"/>
    <w:rsid w:val="00AC4FC7"/>
    <w:rsid w:val="00AD5F32"/>
    <w:rsid w:val="00AE5EE6"/>
    <w:rsid w:val="00AF1930"/>
    <w:rsid w:val="00AF4EBC"/>
    <w:rsid w:val="00B06B93"/>
    <w:rsid w:val="00B207A5"/>
    <w:rsid w:val="00B359B3"/>
    <w:rsid w:val="00B561E7"/>
    <w:rsid w:val="00B80C44"/>
    <w:rsid w:val="00B857EB"/>
    <w:rsid w:val="00B90943"/>
    <w:rsid w:val="00B940D6"/>
    <w:rsid w:val="00BB0504"/>
    <w:rsid w:val="00BB38D2"/>
    <w:rsid w:val="00BC3E92"/>
    <w:rsid w:val="00BD543B"/>
    <w:rsid w:val="00BD67B8"/>
    <w:rsid w:val="00BE7F5A"/>
    <w:rsid w:val="00C12352"/>
    <w:rsid w:val="00C20E2A"/>
    <w:rsid w:val="00C31F18"/>
    <w:rsid w:val="00C40082"/>
    <w:rsid w:val="00C422D0"/>
    <w:rsid w:val="00C4491F"/>
    <w:rsid w:val="00C515FA"/>
    <w:rsid w:val="00C574BA"/>
    <w:rsid w:val="00C62E8B"/>
    <w:rsid w:val="00C82FEC"/>
    <w:rsid w:val="00C859A7"/>
    <w:rsid w:val="00C923E1"/>
    <w:rsid w:val="00C94B59"/>
    <w:rsid w:val="00CB6642"/>
    <w:rsid w:val="00CB721C"/>
    <w:rsid w:val="00CC2109"/>
    <w:rsid w:val="00CC4C79"/>
    <w:rsid w:val="00CF1828"/>
    <w:rsid w:val="00D035D9"/>
    <w:rsid w:val="00D076E5"/>
    <w:rsid w:val="00D11417"/>
    <w:rsid w:val="00D11BA2"/>
    <w:rsid w:val="00D24250"/>
    <w:rsid w:val="00D563EC"/>
    <w:rsid w:val="00D654E9"/>
    <w:rsid w:val="00D656B4"/>
    <w:rsid w:val="00D712C8"/>
    <w:rsid w:val="00D765A3"/>
    <w:rsid w:val="00D86730"/>
    <w:rsid w:val="00D97906"/>
    <w:rsid w:val="00DB2C9E"/>
    <w:rsid w:val="00DC77BA"/>
    <w:rsid w:val="00DD27D1"/>
    <w:rsid w:val="00DD281E"/>
    <w:rsid w:val="00E01619"/>
    <w:rsid w:val="00E1350E"/>
    <w:rsid w:val="00E14856"/>
    <w:rsid w:val="00E22A6E"/>
    <w:rsid w:val="00E2557F"/>
    <w:rsid w:val="00E339F8"/>
    <w:rsid w:val="00E3432D"/>
    <w:rsid w:val="00E35455"/>
    <w:rsid w:val="00E5221A"/>
    <w:rsid w:val="00E5430B"/>
    <w:rsid w:val="00E61C89"/>
    <w:rsid w:val="00E73FD1"/>
    <w:rsid w:val="00E74855"/>
    <w:rsid w:val="00E75363"/>
    <w:rsid w:val="00E835F7"/>
    <w:rsid w:val="00E865DC"/>
    <w:rsid w:val="00E92309"/>
    <w:rsid w:val="00EA62B1"/>
    <w:rsid w:val="00EB4284"/>
    <w:rsid w:val="00EC7432"/>
    <w:rsid w:val="00EE405D"/>
    <w:rsid w:val="00EF5AD1"/>
    <w:rsid w:val="00EF62BE"/>
    <w:rsid w:val="00F13F6D"/>
    <w:rsid w:val="00F148F7"/>
    <w:rsid w:val="00F3118B"/>
    <w:rsid w:val="00F42FF3"/>
    <w:rsid w:val="00F514CF"/>
    <w:rsid w:val="00F67449"/>
    <w:rsid w:val="00F74145"/>
    <w:rsid w:val="00F743B6"/>
    <w:rsid w:val="00F80094"/>
    <w:rsid w:val="00F84D40"/>
    <w:rsid w:val="00F86688"/>
    <w:rsid w:val="00FA1D38"/>
    <w:rsid w:val="00FB3DBA"/>
    <w:rsid w:val="00FD52D6"/>
    <w:rsid w:val="00FD7A5B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5455"/>
    <w:pPr>
      <w:ind w:left="720"/>
      <w:contextualSpacing/>
    </w:pPr>
  </w:style>
  <w:style w:type="paragraph" w:styleId="Corpodetexto2">
    <w:name w:val="Body Text 2"/>
    <w:basedOn w:val="Normal"/>
    <w:link w:val="Corpodetexto2Carcter"/>
    <w:uiPriority w:val="99"/>
    <w:semiHidden/>
    <w:unhideWhenUsed/>
    <w:rsid w:val="001C00DF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1C00D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5455"/>
    <w:pPr>
      <w:ind w:left="720"/>
      <w:contextualSpacing/>
    </w:pPr>
  </w:style>
  <w:style w:type="paragraph" w:styleId="Corpodetexto2">
    <w:name w:val="Body Text 2"/>
    <w:basedOn w:val="Normal"/>
    <w:link w:val="Corpodetexto2Carcter"/>
    <w:uiPriority w:val="99"/>
    <w:semiHidden/>
    <w:unhideWhenUsed/>
    <w:rsid w:val="001C00DF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1C00D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JC195813</dc:creator>
  <cp:keywords/>
  <dc:description/>
  <cp:lastModifiedBy>mm197004</cp:lastModifiedBy>
  <cp:revision>2</cp:revision>
  <dcterms:created xsi:type="dcterms:W3CDTF">2012-05-04T15:51:00Z</dcterms:created>
  <dcterms:modified xsi:type="dcterms:W3CDTF">2012-05-04T15:51:00Z</dcterms:modified>
</cp:coreProperties>
</file>